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C0E1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C0E1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C0E1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C0E1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C0E1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C0E1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4AE087F" w:rsidR="00546DB1" w:rsidRPr="00546DB1" w:rsidRDefault="00415609" w:rsidP="00AB56F9">
                <w:pPr>
                  <w:tabs>
                    <w:tab w:val="left" w:pos="426"/>
                  </w:tabs>
                  <w:spacing w:before="120"/>
                  <w:rPr>
                    <w:bCs/>
                    <w:lang w:val="en-IE" w:eastAsia="en-GB"/>
                  </w:rPr>
                </w:pPr>
                <w:r w:rsidRPr="00415609">
                  <w:rPr>
                    <w:bCs/>
                    <w:lang w:eastAsia="en-GB"/>
                  </w:rPr>
                  <w:t>GD AGRI – Direktion Internationale G – Referat G1 „Globale Fragen, WTO und Beziehungen zu den AKP-Staaten“</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5346AB4" w:rsidR="00546DB1" w:rsidRPr="003B2E38" w:rsidRDefault="00415609" w:rsidP="00AB56F9">
                <w:pPr>
                  <w:tabs>
                    <w:tab w:val="left" w:pos="426"/>
                  </w:tabs>
                  <w:spacing w:before="120"/>
                  <w:rPr>
                    <w:bCs/>
                    <w:lang w:val="en-IE" w:eastAsia="en-GB"/>
                  </w:rPr>
                </w:pPr>
                <w:r w:rsidRPr="009C1C3C">
                  <w:rPr>
                    <w:bCs/>
                    <w:lang w:eastAsia="en-GB"/>
                  </w:rPr>
                  <w:t>495854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6BC958B" w:rsidR="00546DB1" w:rsidRPr="003B2E38" w:rsidRDefault="00415609" w:rsidP="00AB56F9">
                <w:pPr>
                  <w:tabs>
                    <w:tab w:val="left" w:pos="426"/>
                  </w:tabs>
                  <w:spacing w:before="120"/>
                  <w:rPr>
                    <w:bCs/>
                    <w:lang w:val="en-IE" w:eastAsia="en-GB"/>
                  </w:rPr>
                </w:pPr>
                <w:r>
                  <w:rPr>
                    <w:bCs/>
                    <w:lang w:eastAsia="en-GB"/>
                  </w:rPr>
                  <w:t xml:space="preserve">Agata GALINSKA, </w:t>
                </w:r>
                <w:r w:rsidRPr="00415609">
                  <w:rPr>
                    <w:bCs/>
                    <w:lang w:eastAsia="en-GB"/>
                  </w:rPr>
                  <w:t>Referatsleiterin</w:t>
                </w:r>
              </w:p>
            </w:sdtContent>
          </w:sdt>
          <w:p w14:paraId="227D6F6E" w14:textId="16E2A82E" w:rsidR="00546DB1" w:rsidRPr="009F216F" w:rsidRDefault="00AC0E1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15609">
                  <w:rPr>
                    <w:bCs/>
                    <w:lang w:eastAsia="en-GB"/>
                  </w:rPr>
                  <w:t>4</w:t>
                </w:r>
                <w:r>
                  <w:rPr>
                    <w:bCs/>
                    <w:lang w:eastAsia="en-GB"/>
                  </w:rPr>
                  <w:t>.</w:t>
                </w:r>
                <w:r w:rsidR="00415609">
                  <w:rPr>
                    <w:bCs/>
                    <w:lang w:eastAsia="en-GB"/>
                  </w:rPr>
                  <w:t xml:space="preserve"> </w:t>
                </w:r>
              </w:sdtContent>
            </w:sdt>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15609">
                      <w:rPr>
                        <w:bCs/>
                        <w:lang w:eastAsia="en-GB"/>
                      </w:rPr>
                      <w:t>2025</w:t>
                    </w:r>
                  </w:sdtContent>
                </w:sdt>
              </w:sdtContent>
            </w:sdt>
          </w:p>
          <w:p w14:paraId="4128A55A" w14:textId="154109E3" w:rsidR="00546DB1" w:rsidRPr="00546DB1" w:rsidRDefault="00AC0E1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415609">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415609">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6559767"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A9EA470"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C0E1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C0E1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C0E1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17BD927"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FCA36E9"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74A0BCA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415609">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4C5A0390" w14:textId="77777777" w:rsidR="00415609" w:rsidRPr="00415609" w:rsidRDefault="00415609" w:rsidP="00415609">
          <w:pPr>
            <w:rPr>
              <w:lang w:val="en-US" w:eastAsia="en-GB"/>
            </w:rPr>
          </w:pPr>
          <w:r w:rsidRPr="00415609">
            <w:rPr>
              <w:lang w:val="en-US" w:eastAsia="en-GB"/>
            </w:rPr>
            <w:t xml:space="preserve">Innerhalb der GD AGRI ist das Referat G.1 für „Globale Fragen, WTO und Beziehungen zu den AKP-Staaten“ zuständig. Das Referat befasst sich mit einem breiten Spektrum internationaler Aspekte der Agrarpolitik. Wir leisten Beiträge zu landwirtschaftlichen Aspekten in der Handels- und Entwicklungspolitik, in internationalen Foren wie OECD, FAO, G7 und G20 sowie in den Beziehungen zu den AKP-Staaten. Wir tragen auch zur Zusammenarbeit mit der Afrikanischen Union im Bereich der Agrarpolitik bei. Das Referat liefert auch Analysen des Agrar- und Lebensmittelhandels, die für Veröffentlichungen verwendet werden, und leistet Beiträge zu Handelsverhandlungen. </w:t>
          </w:r>
        </w:p>
        <w:p w14:paraId="76DD1EEA" w14:textId="3447975C" w:rsidR="00803007" w:rsidRDefault="00415609" w:rsidP="00415609">
          <w:pPr>
            <w:rPr>
              <w:lang w:val="en-US" w:eastAsia="en-GB"/>
            </w:rPr>
          </w:pPr>
          <w:r w:rsidRPr="00415609">
            <w:rPr>
              <w:lang w:val="en-US" w:eastAsia="en-GB"/>
            </w:rPr>
            <w:t>Das Referat vertritt die EU auch bei den regelmäßigen Arbeiten sowie bei den Verhandlungen im Rahmen der Welthandelsorganisation. Wir verwalten die Verpflichtungen der EU im Rahmen des Übereinkommens über die Landwirtschaft und sorgen für die Einhaltung der WTO-Verpflichtungen. Bei den Agrarverhandlungen im Rahmen der WTO besteht unsere Aufgabe darin, die Interessen der EU zu fördern, indem wir die Standpunkte der EU vorbereiten und verteidigen. Wir leisten auch Beiträge zu Streitbeilegungsverfahren in Bezug auf Agrarfälle in der WTO. Das Referat vertritt die EU auch in der Weltorganisation für geistiges Eigentum (WIPO) in Bezug auf das Lissabonner Abkommen über den Schutz der Ursprungsbezeichnungen.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C5C6A02" w14:textId="77777777" w:rsidR="00415609" w:rsidRPr="00415609" w:rsidRDefault="00415609" w:rsidP="00415609">
          <w:pPr>
            <w:rPr>
              <w:lang w:eastAsia="en-GB"/>
            </w:rPr>
          </w:pPr>
          <w:r w:rsidRPr="00415609">
            <w:rPr>
              <w:lang w:eastAsia="en-GB"/>
            </w:rPr>
            <w:t xml:space="preserve">Der erfolgreiche Bewerber/die erfolgreiche Bewerberin wird an der Vorbereitung der Arbeit der GD AGRI mit der FAO sowie an der Zusammenarbeit der EU mit den afrikanischen Ländern und der Afrikanischen Union im Agrarbereich mitwirken. Die Aufgaben erfordern eine interne Koordinierung und die Sammlung von Erkenntnissen innerhalb der GD AGRI und anderer Kommissionsdienststellen in den Bereichen Landwirtschaft, Entwicklung, Handel und andere damit zusammenhängende Politikbereiche. Der Bewerber wird ferner regelmäßige Kontakte zur FAO, zu den einschlägigen Amtskollegen der Afrikanischen Union und der Afrikanischen Union sowie zur EU-Delegation in Rom (Delegation der EU im Heiligen Stuhl, zur Hoheitsgewalt von Malta, zu den VN-Organisationen in Rom und in der Republik San Marino) sowie zur EU-Delegation bei der Afrikanischen Union in Addis Abeba (Äthiopien) unterhalten. Zu den Aufgaben gehören: </w:t>
          </w:r>
        </w:p>
        <w:p w14:paraId="605BB813" w14:textId="44FF844F" w:rsidR="00415609" w:rsidRPr="00415609" w:rsidRDefault="00415609" w:rsidP="00415609">
          <w:pPr>
            <w:pStyle w:val="ListParagraph"/>
            <w:numPr>
              <w:ilvl w:val="0"/>
              <w:numId w:val="30"/>
            </w:numPr>
            <w:rPr>
              <w:lang w:eastAsia="en-GB"/>
            </w:rPr>
          </w:pPr>
          <w:r w:rsidRPr="00415609">
            <w:rPr>
              <w:lang w:eastAsia="en-GB"/>
            </w:rPr>
            <w:t>Kontaktpflege und Beratung der GD AGRI, anderer Kommissionsdienststellen, der EU-Organe und der Behörden der Mitgliedstaaten,</w:t>
          </w:r>
        </w:p>
        <w:p w14:paraId="39B19994" w14:textId="16D561BF" w:rsidR="00415609" w:rsidRPr="00415609" w:rsidRDefault="00415609" w:rsidP="00415609">
          <w:pPr>
            <w:pStyle w:val="ListParagraph"/>
            <w:numPr>
              <w:ilvl w:val="0"/>
              <w:numId w:val="30"/>
            </w:numPr>
            <w:rPr>
              <w:lang w:eastAsia="en-GB"/>
            </w:rPr>
          </w:pPr>
          <w:r w:rsidRPr="00415609">
            <w:rPr>
              <w:lang w:eastAsia="en-GB"/>
            </w:rPr>
            <w:t>Analyse der politischen und technischen Entwicklungen auf Ebene der Vereinten Nationen (FAO, CFS usw.), die für die Agrar- und Handelsinteressen der EU von Bedeutung sind, um Standpunkte und politische Optionen auszuarbeiten und vorzuschlagen;</w:t>
          </w:r>
        </w:p>
        <w:p w14:paraId="6D5D9316" w14:textId="1E8BFEBD" w:rsidR="00415609" w:rsidRPr="00415609" w:rsidRDefault="00415609" w:rsidP="00415609">
          <w:pPr>
            <w:pStyle w:val="ListParagraph"/>
            <w:numPr>
              <w:ilvl w:val="0"/>
              <w:numId w:val="30"/>
            </w:numPr>
            <w:rPr>
              <w:lang w:eastAsia="en-GB"/>
            </w:rPr>
          </w:pPr>
          <w:r w:rsidRPr="00415609">
            <w:rPr>
              <w:lang w:eastAsia="en-GB"/>
            </w:rPr>
            <w:t>Pflege guter Beziehungen zu FAO-Korrespondenten, einschließlich der EU-Delegation in Rom,</w:t>
          </w:r>
        </w:p>
        <w:p w14:paraId="39E0A868" w14:textId="7E5A60EC" w:rsidR="00415609" w:rsidRPr="00415609" w:rsidRDefault="00415609" w:rsidP="00415609">
          <w:pPr>
            <w:pStyle w:val="ListParagraph"/>
            <w:numPr>
              <w:ilvl w:val="0"/>
              <w:numId w:val="30"/>
            </w:numPr>
            <w:rPr>
              <w:lang w:eastAsia="en-GB"/>
            </w:rPr>
          </w:pPr>
          <w:r w:rsidRPr="00415609">
            <w:rPr>
              <w:lang w:eastAsia="en-GB"/>
            </w:rPr>
            <w:t>Beitrag zu den politischen Entwicklungsprozessen der FAO sowie zur Zusammenarbeit mit der Afrikanischen Union, insbesondere in enger Abstimmung mit der GD INTPA,</w:t>
          </w:r>
        </w:p>
        <w:p w14:paraId="7AA96988" w14:textId="11FB5BAB" w:rsidR="00415609" w:rsidRPr="00415609" w:rsidRDefault="00415609" w:rsidP="00415609">
          <w:pPr>
            <w:pStyle w:val="ListParagraph"/>
            <w:numPr>
              <w:ilvl w:val="0"/>
              <w:numId w:val="30"/>
            </w:numPr>
            <w:rPr>
              <w:lang w:val="en-US" w:eastAsia="en-GB"/>
            </w:rPr>
          </w:pPr>
          <w:r w:rsidRPr="00415609">
            <w:rPr>
              <w:lang w:val="en-US" w:eastAsia="en-GB"/>
            </w:rPr>
            <w:t>Verfolgung und Analyse der Entwicklungen in den AKP-Staaten und im Rahmen der Zusammenarbeit der EU mit der Afrikanischen Union,</w:t>
          </w:r>
        </w:p>
        <w:p w14:paraId="504278BF" w14:textId="357DEA6D" w:rsidR="00415609" w:rsidRPr="00415609" w:rsidRDefault="00415609" w:rsidP="00415609">
          <w:pPr>
            <w:pStyle w:val="ListParagraph"/>
            <w:numPr>
              <w:ilvl w:val="0"/>
              <w:numId w:val="30"/>
            </w:numPr>
            <w:rPr>
              <w:lang w:val="en-US" w:eastAsia="en-GB"/>
            </w:rPr>
          </w:pPr>
          <w:r w:rsidRPr="00415609">
            <w:rPr>
              <w:lang w:val="en-US" w:eastAsia="en-GB"/>
            </w:rPr>
            <w:t>Informationsanalyse, Vorbereitung von Standpunkten und Öffentlichkeitsarbeit in den einschlägigen internationalen Foren,</w:t>
          </w:r>
        </w:p>
        <w:p w14:paraId="211F186C" w14:textId="5A0D1FBE" w:rsidR="00415609" w:rsidRPr="00415609" w:rsidRDefault="00415609" w:rsidP="00415609">
          <w:pPr>
            <w:pStyle w:val="ListParagraph"/>
            <w:numPr>
              <w:ilvl w:val="0"/>
              <w:numId w:val="30"/>
            </w:numPr>
            <w:rPr>
              <w:lang w:val="en-US" w:eastAsia="en-GB"/>
            </w:rPr>
          </w:pPr>
          <w:r w:rsidRPr="00415609">
            <w:rPr>
              <w:lang w:val="en-US" w:eastAsia="en-GB"/>
            </w:rPr>
            <w:t>Unterstützung bei der Vertretung der EU in der FAO,</w:t>
          </w:r>
        </w:p>
        <w:p w14:paraId="40F8A354" w14:textId="505C6132" w:rsidR="00415609" w:rsidRPr="00415609" w:rsidRDefault="00415609" w:rsidP="00415609">
          <w:pPr>
            <w:pStyle w:val="ListParagraph"/>
            <w:numPr>
              <w:ilvl w:val="0"/>
              <w:numId w:val="30"/>
            </w:numPr>
            <w:rPr>
              <w:lang w:val="en-US" w:eastAsia="en-GB"/>
            </w:rPr>
          </w:pPr>
          <w:r w:rsidRPr="00415609">
            <w:rPr>
              <w:lang w:val="en-US" w:eastAsia="en-GB"/>
            </w:rPr>
            <w:t>Unterstützung bei der Vertretung der Kommission im Rat in einschlägigen Bereichen,</w:t>
          </w:r>
        </w:p>
        <w:p w14:paraId="1D9E9AEB" w14:textId="0A8C8621" w:rsidR="00415609" w:rsidRPr="00415609" w:rsidRDefault="00415609" w:rsidP="00415609">
          <w:pPr>
            <w:pStyle w:val="ListParagraph"/>
            <w:numPr>
              <w:ilvl w:val="0"/>
              <w:numId w:val="30"/>
            </w:numPr>
            <w:rPr>
              <w:lang w:val="en-US" w:eastAsia="en-GB"/>
            </w:rPr>
          </w:pPr>
          <w:r w:rsidRPr="00415609">
            <w:rPr>
              <w:lang w:val="en-US" w:eastAsia="en-GB"/>
            </w:rPr>
            <w:lastRenderedPageBreak/>
            <w:t xml:space="preserve">Beitrag zur Arbeit der GD AGRI und anderer Dienststellen im Bereich der Agrarpolitik und der internationalen Politik. </w:t>
          </w:r>
        </w:p>
        <w:p w14:paraId="12B9C59B" w14:textId="5B307879" w:rsidR="00803007" w:rsidRPr="009F216F" w:rsidRDefault="00415609" w:rsidP="00415609">
          <w:pPr>
            <w:rPr>
              <w:lang w:eastAsia="en-GB"/>
            </w:rPr>
          </w:pPr>
          <w:r w:rsidRPr="00415609">
            <w:rPr>
              <w:lang w:val="en-US" w:eastAsia="en-GB"/>
            </w:rPr>
            <w:t>Angesichts der großen Zahl von Problemen, die in die Zuständigkeit des Referats fallen, und angesichts der Unvorhersehbarkeit des internationalen Umfelds kann der erfolgreiche Bewerber auch in andere Bereiche der Arbeit des Referats einbezogen werden.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EC3851C" w14:textId="77777777" w:rsidR="00415609" w:rsidRPr="00415609" w:rsidRDefault="00415609" w:rsidP="00415609">
          <w:pPr>
            <w:rPr>
              <w:lang w:val="fr-BE" w:eastAsia="en-GB"/>
            </w:rPr>
          </w:pPr>
          <w:r w:rsidRPr="00415609">
            <w:rPr>
              <w:lang w:val="fr-BE" w:eastAsia="en-GB"/>
            </w:rPr>
            <w:t xml:space="preserve">Die Bewerber sollten über Folgendes verfügen: </w:t>
          </w:r>
        </w:p>
        <w:p w14:paraId="3DD66674" w14:textId="5B9FA3E6" w:rsidR="00415609" w:rsidRPr="0089445C" w:rsidRDefault="00415609" w:rsidP="0089445C">
          <w:pPr>
            <w:pStyle w:val="ListParagraph"/>
            <w:numPr>
              <w:ilvl w:val="0"/>
              <w:numId w:val="30"/>
            </w:numPr>
            <w:rPr>
              <w:lang w:val="fr-BE" w:eastAsia="en-GB"/>
            </w:rPr>
          </w:pPr>
          <w:r w:rsidRPr="0089445C">
            <w:rPr>
              <w:lang w:val="fr-BE" w:eastAsia="en-GB"/>
            </w:rPr>
            <w:t>gute Kenntnis des institutionellen Rahmens der EU,</w:t>
          </w:r>
        </w:p>
        <w:p w14:paraId="65253D77" w14:textId="6CCB7D5C" w:rsidR="00415609" w:rsidRPr="0089445C" w:rsidRDefault="00415609" w:rsidP="0089445C">
          <w:pPr>
            <w:pStyle w:val="ListParagraph"/>
            <w:numPr>
              <w:ilvl w:val="0"/>
              <w:numId w:val="30"/>
            </w:numPr>
            <w:rPr>
              <w:lang w:val="fr-BE" w:eastAsia="en-GB"/>
            </w:rPr>
          </w:pPr>
          <w:r w:rsidRPr="0089445C">
            <w:rPr>
              <w:lang w:val="fr-BE" w:eastAsia="en-GB"/>
            </w:rPr>
            <w:t>gute Kommunikations-, Repräsentations-, zwischenmenschliche und Koordinierungsfähigkeiten,</w:t>
          </w:r>
        </w:p>
        <w:p w14:paraId="60B3E974" w14:textId="2575FD10" w:rsidR="00415609" w:rsidRPr="0089445C" w:rsidRDefault="00415609" w:rsidP="0089445C">
          <w:pPr>
            <w:pStyle w:val="ListParagraph"/>
            <w:numPr>
              <w:ilvl w:val="0"/>
              <w:numId w:val="30"/>
            </w:numPr>
            <w:rPr>
              <w:lang w:val="fr-BE" w:eastAsia="en-GB"/>
            </w:rPr>
          </w:pPr>
          <w:r w:rsidRPr="0089445C">
            <w:rPr>
              <w:lang w:val="fr-BE" w:eastAsia="en-GB"/>
            </w:rPr>
            <w:t>Kenntnis der gemeinsamen Agrarpolitik (GAP),</w:t>
          </w:r>
        </w:p>
        <w:p w14:paraId="710FDE34" w14:textId="70C31DDD" w:rsidR="00415609" w:rsidRPr="0089445C" w:rsidRDefault="00415609" w:rsidP="0089445C">
          <w:pPr>
            <w:pStyle w:val="ListParagraph"/>
            <w:numPr>
              <w:ilvl w:val="0"/>
              <w:numId w:val="30"/>
            </w:numPr>
            <w:rPr>
              <w:lang w:val="fr-BE" w:eastAsia="en-GB"/>
            </w:rPr>
          </w:pPr>
          <w:r w:rsidRPr="0089445C">
            <w:rPr>
              <w:lang w:val="fr-BE" w:eastAsia="en-GB"/>
            </w:rPr>
            <w:t>Kenntnis der externen Dimension der GAP, der Handels- und Entwicklungspolitik,</w:t>
          </w:r>
        </w:p>
        <w:p w14:paraId="08CC73A5" w14:textId="1B7C262D" w:rsidR="00415609" w:rsidRPr="0089445C" w:rsidRDefault="00415609" w:rsidP="0089445C">
          <w:pPr>
            <w:pStyle w:val="ListParagraph"/>
            <w:numPr>
              <w:ilvl w:val="0"/>
              <w:numId w:val="30"/>
            </w:numPr>
            <w:rPr>
              <w:lang w:val="fr-BE" w:eastAsia="en-GB"/>
            </w:rPr>
          </w:pPr>
          <w:r w:rsidRPr="0089445C">
            <w:rPr>
              <w:lang w:val="fr-BE" w:eastAsia="en-GB"/>
            </w:rPr>
            <w:t>gute redaktionelle Fähigkeiten,</w:t>
          </w:r>
        </w:p>
        <w:p w14:paraId="267D3312" w14:textId="538B4DF6" w:rsidR="00415609" w:rsidRPr="0089445C" w:rsidRDefault="00415609" w:rsidP="0089445C">
          <w:pPr>
            <w:pStyle w:val="ListParagraph"/>
            <w:numPr>
              <w:ilvl w:val="0"/>
              <w:numId w:val="30"/>
            </w:numPr>
            <w:rPr>
              <w:lang w:val="fr-BE" w:eastAsia="en-GB"/>
            </w:rPr>
          </w:pPr>
          <w:r w:rsidRPr="0089445C">
            <w:rPr>
              <w:lang w:val="fr-BE" w:eastAsia="en-GB"/>
            </w:rPr>
            <w:t xml:space="preserve">gute intellektuelle Fähigkeiten/Problemlösungs- und Urteilskompetenz, </w:t>
          </w:r>
        </w:p>
        <w:p w14:paraId="2A0F153A" w14:textId="1A5B1E0F" w:rsidR="009321C6" w:rsidRPr="009F216F" w:rsidRDefault="00415609" w:rsidP="0089445C">
          <w:pPr>
            <w:pStyle w:val="ListParagraph"/>
            <w:numPr>
              <w:ilvl w:val="0"/>
              <w:numId w:val="30"/>
            </w:numPr>
            <w:rPr>
              <w:lang w:eastAsia="en-GB"/>
            </w:rPr>
          </w:pPr>
          <w:r w:rsidRPr="0089445C">
            <w:rPr>
              <w:lang w:val="en-US" w:eastAsia="en-GB"/>
            </w:rPr>
            <w:t>Fähigkeit, autonom und als Teil eines Teams zu arbeiten.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E49199A"/>
    <w:multiLevelType w:val="hybridMultilevel"/>
    <w:tmpl w:val="7E76D2FE"/>
    <w:lvl w:ilvl="0" w:tplc="51C41D90">
      <w:start w:val="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1AA618B"/>
    <w:multiLevelType w:val="hybridMultilevel"/>
    <w:tmpl w:val="89C82912"/>
    <w:lvl w:ilvl="0" w:tplc="A0EE4F8E">
      <w:start w:val="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8"/>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761170302">
    <w:abstractNumId w:val="15"/>
  </w:num>
  <w:num w:numId="31" w16cid:durableId="20839155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7170C"/>
    <w:rsid w:val="002C5752"/>
    <w:rsid w:val="002F7504"/>
    <w:rsid w:val="00324D8D"/>
    <w:rsid w:val="0035094A"/>
    <w:rsid w:val="003874E2"/>
    <w:rsid w:val="0039387D"/>
    <w:rsid w:val="00394A86"/>
    <w:rsid w:val="003B2E38"/>
    <w:rsid w:val="003D2BA3"/>
    <w:rsid w:val="00415609"/>
    <w:rsid w:val="004D75AF"/>
    <w:rsid w:val="00546DB1"/>
    <w:rsid w:val="006243BB"/>
    <w:rsid w:val="006361DC"/>
    <w:rsid w:val="00676119"/>
    <w:rsid w:val="006B1EBE"/>
    <w:rsid w:val="006F44C9"/>
    <w:rsid w:val="00767E7E"/>
    <w:rsid w:val="007716E4"/>
    <w:rsid w:val="00785A3F"/>
    <w:rsid w:val="00795C41"/>
    <w:rsid w:val="007A795D"/>
    <w:rsid w:val="007A7CF4"/>
    <w:rsid w:val="007B514A"/>
    <w:rsid w:val="007C07D8"/>
    <w:rsid w:val="007D0EC6"/>
    <w:rsid w:val="00803007"/>
    <w:rsid w:val="008102E0"/>
    <w:rsid w:val="0089445C"/>
    <w:rsid w:val="0089735C"/>
    <w:rsid w:val="008D52CF"/>
    <w:rsid w:val="008F2831"/>
    <w:rsid w:val="009321C6"/>
    <w:rsid w:val="009442BE"/>
    <w:rsid w:val="009F216F"/>
    <w:rsid w:val="00AB28CB"/>
    <w:rsid w:val="00AB56F9"/>
    <w:rsid w:val="00AC0E19"/>
    <w:rsid w:val="00AC5FF8"/>
    <w:rsid w:val="00AE4025"/>
    <w:rsid w:val="00AE6941"/>
    <w:rsid w:val="00B73B91"/>
    <w:rsid w:val="00BF6139"/>
    <w:rsid w:val="00C07259"/>
    <w:rsid w:val="00C27C81"/>
    <w:rsid w:val="00CD33B4"/>
    <w:rsid w:val="00D605F4"/>
    <w:rsid w:val="00D84CA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415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220A8"/>
    <w:rsid w:val="0056186B"/>
    <w:rsid w:val="00723B02"/>
    <w:rsid w:val="00897026"/>
    <w:rsid w:val="008A7C76"/>
    <w:rsid w:val="008C406B"/>
    <w:rsid w:val="008D04E3"/>
    <w:rsid w:val="00A71FAD"/>
    <w:rsid w:val="00AB28CB"/>
    <w:rsid w:val="00AE4025"/>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220A8"/>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264AC718-AF23-442A-92F5-08EA22515F3E}">
  <ds:schemaRefs>
    <ds:schemaRef ds:uri="http://purl.org/dc/dcmitype/"/>
    <ds:schemaRef ds:uri="http://purl.org/dc/terms/"/>
    <ds:schemaRef ds:uri="08927195-b699-4be0-9ee2-6c66dc215b5a"/>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1929b814-5a78-4bdc-9841-d8b9ef424f65"/>
    <ds:schemaRef ds:uri="a41a97bf-0494-41d8-ba3d-259bd7771890"/>
    <ds:schemaRef ds:uri="http://schemas.microsoft.com/sharepoint/v3/fields"/>
    <ds:schemaRef ds:uri="http://www.w3.org/XML/1998/namespace"/>
    <ds:schemaRef ds:uri="http://purl.org/dc/elements/1.1/"/>
    <ds:schemaRef ds:uri="68859501-ca66-4b3b-bfad-5f847727bb3e"/>
  </ds:schemaRefs>
</ds:datastoreItem>
</file>

<file path=customXml/itemProps6.xml><?xml version="1.0" encoding="utf-8"?>
<ds:datastoreItem xmlns:ds="http://schemas.openxmlformats.org/officeDocument/2006/customXml" ds:itemID="{4C33F0B2-563C-43C2-819B-3285B2E4C48A}"/>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1389</Words>
  <Characters>7921</Characters>
  <Application>Microsoft Office Word</Application>
  <DocSecurity>0</DocSecurity>
  <PresentationFormat>Microsoft Word 14.0</PresentationFormat>
  <Lines>66</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ILLANAS MARTINEZ Marina (AGRI)</cp:lastModifiedBy>
  <cp:revision>3</cp:revision>
  <dcterms:created xsi:type="dcterms:W3CDTF">2025-09-07T16:44:00Z</dcterms:created>
  <dcterms:modified xsi:type="dcterms:W3CDTF">2025-09-08T12:48:00Z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